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C" w:rsidRDefault="006914EC" w:rsidP="00691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EC">
        <w:rPr>
          <w:rFonts w:ascii="Times New Roman" w:hAnsi="Times New Roman" w:cs="Times New Roman"/>
          <w:b/>
          <w:sz w:val="24"/>
          <w:szCs w:val="24"/>
        </w:rPr>
        <w:t>ELEMENTI I KRITERIJI OCJENJIVANJA UČENIKA IZ FIZIKE</w:t>
      </w:r>
    </w:p>
    <w:p w:rsidR="006914EC" w:rsidRPr="006914EC" w:rsidRDefault="006914EC" w:rsidP="00691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EC" w:rsidRPr="002927D6" w:rsidRDefault="006914EC">
      <w:pPr>
        <w:rPr>
          <w:rFonts w:ascii="Times New Roman" w:hAnsi="Times New Roman" w:cs="Times New Roman"/>
          <w:b/>
          <w:sz w:val="24"/>
          <w:szCs w:val="24"/>
        </w:rPr>
      </w:pPr>
      <w:r w:rsidRPr="002927D6">
        <w:rPr>
          <w:rFonts w:ascii="Times New Roman" w:hAnsi="Times New Roman" w:cs="Times New Roman"/>
          <w:b/>
          <w:sz w:val="24"/>
          <w:szCs w:val="24"/>
        </w:rPr>
        <w:t xml:space="preserve">OSNOVNA ŠKOLA PETRA STUDENCA, KANFANAR </w:t>
      </w:r>
    </w:p>
    <w:p w:rsidR="008A1CD8" w:rsidRPr="006914EC" w:rsidRDefault="006914EC">
      <w:pPr>
        <w:rPr>
          <w:rFonts w:ascii="Times New Roman" w:hAnsi="Times New Roman" w:cs="Times New Roman"/>
          <w:sz w:val="24"/>
          <w:szCs w:val="24"/>
        </w:rPr>
      </w:pPr>
      <w:r w:rsidRPr="006914EC">
        <w:rPr>
          <w:rFonts w:ascii="Times New Roman" w:hAnsi="Times New Roman" w:cs="Times New Roman"/>
          <w:sz w:val="24"/>
          <w:szCs w:val="24"/>
        </w:rPr>
        <w:t xml:space="preserve">PREDMETNA UČITELJICA: Barbara </w:t>
      </w:r>
      <w:proofErr w:type="spellStart"/>
      <w:r w:rsidRPr="006914EC">
        <w:rPr>
          <w:rFonts w:ascii="Times New Roman" w:hAnsi="Times New Roman" w:cs="Times New Roman"/>
          <w:sz w:val="24"/>
          <w:szCs w:val="24"/>
        </w:rPr>
        <w:t>Šaina</w:t>
      </w:r>
      <w:proofErr w:type="spellEnd"/>
      <w:r w:rsidRPr="00691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4EC">
        <w:rPr>
          <w:rFonts w:ascii="Times New Roman" w:hAnsi="Times New Roman" w:cs="Times New Roman"/>
          <w:sz w:val="24"/>
          <w:szCs w:val="24"/>
        </w:rPr>
        <w:t>Šaponja</w:t>
      </w:r>
      <w:proofErr w:type="spellEnd"/>
    </w:p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</w:p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  <w:r w:rsidRPr="006914EC">
        <w:rPr>
          <w:rFonts w:ascii="Times New Roman" w:hAnsi="Times New Roman" w:cs="Times New Roman"/>
          <w:sz w:val="24"/>
          <w:szCs w:val="24"/>
        </w:rPr>
        <w:t xml:space="preserve">USVOJENOST NASTAVNIH SADRŽAJA </w:t>
      </w:r>
    </w:p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  <w:r w:rsidRPr="006914EC">
        <w:rPr>
          <w:rFonts w:ascii="Times New Roman" w:hAnsi="Times New Roman" w:cs="Times New Roman"/>
          <w:sz w:val="24"/>
          <w:szCs w:val="24"/>
        </w:rPr>
        <w:t xml:space="preserve">- poznavanje, razumijevanje i povezivanje obrazovnih sadržaja </w:t>
      </w:r>
    </w:p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  <w:r w:rsidRPr="006914EC">
        <w:rPr>
          <w:rFonts w:ascii="Times New Roman" w:hAnsi="Times New Roman" w:cs="Times New Roman"/>
          <w:sz w:val="24"/>
          <w:szCs w:val="24"/>
        </w:rPr>
        <w:t xml:space="preserve">- korištenje udžbenika, priručnika, stručnih tekstova, literature i različitih medija </w:t>
      </w:r>
    </w:p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  <w:r w:rsidRPr="006914EC">
        <w:rPr>
          <w:rFonts w:ascii="Times New Roman" w:hAnsi="Times New Roman" w:cs="Times New Roman"/>
          <w:sz w:val="24"/>
          <w:szCs w:val="24"/>
        </w:rPr>
        <w:t xml:space="preserve">- rješavanje postavljenih problema </w:t>
      </w:r>
    </w:p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  <w:r w:rsidRPr="006914EC">
        <w:rPr>
          <w:rFonts w:ascii="Times New Roman" w:hAnsi="Times New Roman" w:cs="Times New Roman"/>
          <w:sz w:val="24"/>
          <w:szCs w:val="24"/>
        </w:rPr>
        <w:t>- kako učenik računa, zaključuje, zapisuje i uopćava</w:t>
      </w:r>
    </w:p>
    <w:tbl>
      <w:tblPr>
        <w:tblStyle w:val="Reetkatablice"/>
        <w:tblW w:w="9606" w:type="dxa"/>
        <w:tblLook w:val="04A0"/>
      </w:tblPr>
      <w:tblGrid>
        <w:gridCol w:w="1921"/>
        <w:gridCol w:w="1921"/>
        <w:gridCol w:w="1921"/>
        <w:gridCol w:w="1921"/>
        <w:gridCol w:w="1922"/>
      </w:tblGrid>
      <w:tr w:rsidR="002927D6" w:rsidRPr="006914EC" w:rsidTr="002927D6">
        <w:tc>
          <w:tcPr>
            <w:tcW w:w="1921" w:type="dxa"/>
          </w:tcPr>
          <w:p w:rsidR="006914EC" w:rsidRPr="006914EC" w:rsidRDefault="006914EC" w:rsidP="0069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Nedovoljan (1) </w:t>
            </w:r>
          </w:p>
        </w:tc>
        <w:tc>
          <w:tcPr>
            <w:tcW w:w="1921" w:type="dxa"/>
          </w:tcPr>
          <w:p w:rsidR="006914EC" w:rsidRPr="006914EC" w:rsidRDefault="006914EC" w:rsidP="0069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Dovoljan (2) </w:t>
            </w:r>
          </w:p>
        </w:tc>
        <w:tc>
          <w:tcPr>
            <w:tcW w:w="1921" w:type="dxa"/>
          </w:tcPr>
          <w:p w:rsidR="006914EC" w:rsidRPr="006914EC" w:rsidRDefault="006914EC" w:rsidP="0069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1921" w:type="dxa"/>
          </w:tcPr>
          <w:p w:rsidR="006914EC" w:rsidRPr="006914EC" w:rsidRDefault="006914EC" w:rsidP="0069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dobar (4) </w:t>
            </w:r>
          </w:p>
        </w:tc>
        <w:tc>
          <w:tcPr>
            <w:tcW w:w="1922" w:type="dxa"/>
          </w:tcPr>
          <w:p w:rsidR="006914EC" w:rsidRPr="006914EC" w:rsidRDefault="00691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</w:tr>
      <w:tr w:rsidR="002927D6" w:rsidRPr="006914EC" w:rsidTr="002927D6">
        <w:tc>
          <w:tcPr>
            <w:tcW w:w="1921" w:type="dxa"/>
          </w:tcPr>
          <w:p w:rsidR="006914EC" w:rsidRDefault="006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Neusvojenost minimuma temeljnih pojmova. Neprepoznavanje osnovne tematike. </w:t>
            </w:r>
          </w:p>
          <w:p w:rsidR="006914EC" w:rsidRDefault="006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</w:p>
          <w:p w:rsidR="006914EC" w:rsidRPr="006914EC" w:rsidRDefault="006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ne prepoznaje osnovne fizikalne pojmove, z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 xml:space="preserve">akone i mjerne jedinice. - </w:t>
            </w: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griješi, a ni uz pomoć učitelja ne dolazi do ispravnog odgovora.</w:t>
            </w:r>
          </w:p>
        </w:tc>
        <w:tc>
          <w:tcPr>
            <w:tcW w:w="1921" w:type="dxa"/>
          </w:tcPr>
          <w:p w:rsidR="002927D6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</w:p>
          <w:p w:rsidR="002927D6" w:rsidRDefault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prepoznaje temeljne pojmove</w:t>
            </w:r>
          </w:p>
          <w:p w:rsidR="002927D6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>dgovara po sjeća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nju, bez dubljeg razumijevanja</w:t>
            </w:r>
          </w:p>
          <w:p w:rsidR="002927D6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o rezultata dolazi uz pomoć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</w:p>
          <w:p w:rsidR="002927D6" w:rsidRDefault="006914EC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poznaje osnovne fizikalne pojmo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>ve, zakone i fizikalne jedinice</w:t>
            </w: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EC" w:rsidRPr="006914EC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griješi, ali uz pomoć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učitelja dolazi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 do ispravnog odgovora</w:t>
            </w:r>
          </w:p>
        </w:tc>
        <w:tc>
          <w:tcPr>
            <w:tcW w:w="1921" w:type="dxa"/>
          </w:tcPr>
          <w:p w:rsidR="002927D6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</w:p>
          <w:p w:rsidR="002927D6" w:rsidRDefault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reproducira temeljne pojmove</w:t>
            </w:r>
          </w:p>
          <w:p w:rsidR="002927D6" w:rsidRDefault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>azumije gradivo ali ga ne zna primijeniti niti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brazložiti vlastitim primjerom</w:t>
            </w:r>
          </w:p>
          <w:p w:rsidR="002927D6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uz pomoć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učitelja rješava jednostavnije zadatke</w:t>
            </w:r>
          </w:p>
          <w:p w:rsidR="002927D6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-nije dovoljno samostalan</w:t>
            </w:r>
          </w:p>
          <w:p w:rsidR="006914EC" w:rsidRPr="006914EC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>poznaje sve fizikalne pojmove, zakone i jedinice</w:t>
            </w:r>
          </w:p>
        </w:tc>
        <w:tc>
          <w:tcPr>
            <w:tcW w:w="1921" w:type="dxa"/>
          </w:tcPr>
          <w:p w:rsidR="002927D6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</w:p>
          <w:p w:rsidR="002927D6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>azumije gradivo, služi se usvojenim znanjem, navodi vlastite primjere te samos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talno rješava složenije zadatke</w:t>
            </w:r>
          </w:p>
          <w:p w:rsidR="006914EC" w:rsidRPr="006914EC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 razumije fizikalne pojave, zakone, teorije i obrazlaže uzročno-posljedične veze uz povremenu pomoć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</w:p>
        </w:tc>
        <w:tc>
          <w:tcPr>
            <w:tcW w:w="1922" w:type="dxa"/>
          </w:tcPr>
          <w:p w:rsidR="002927D6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</w:p>
          <w:p w:rsidR="002927D6" w:rsidRDefault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>tečeno znanje primjenju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na nove, složenije primjere</w:t>
            </w:r>
          </w:p>
          <w:p w:rsidR="002927D6" w:rsidRDefault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>spješno uočava i izvršava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korelaciju sa srodnim gradivom</w:t>
            </w:r>
          </w:p>
          <w:p w:rsidR="002927D6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>posoban je prenositi znanje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učenicima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4EC" w:rsidRPr="006914EC" w:rsidRDefault="002927D6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4EC" w:rsidRPr="006914EC">
              <w:rPr>
                <w:rFonts w:ascii="Times New Roman" w:hAnsi="Times New Roman" w:cs="Times New Roman"/>
                <w:sz w:val="24"/>
                <w:szCs w:val="24"/>
              </w:rPr>
              <w:t>potpuno samostalno, fizikalno i matematički interpretira fizikalne pojave, zakonitosti i teorije</w:t>
            </w:r>
          </w:p>
        </w:tc>
      </w:tr>
    </w:tbl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</w:p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  <w:r w:rsidRPr="006914EC">
        <w:rPr>
          <w:rFonts w:ascii="Times New Roman" w:hAnsi="Times New Roman" w:cs="Times New Roman"/>
          <w:sz w:val="24"/>
          <w:szCs w:val="24"/>
        </w:rPr>
        <w:t xml:space="preserve">PRIMJENA ZNANJA </w:t>
      </w:r>
    </w:p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  <w:r w:rsidRPr="006914EC">
        <w:rPr>
          <w:rFonts w:ascii="Times New Roman" w:hAnsi="Times New Roman" w:cs="Times New Roman"/>
          <w:sz w:val="24"/>
          <w:szCs w:val="24"/>
        </w:rPr>
        <w:t xml:space="preserve">-rješavanje različitih vrsta zadataka (pismeno ili usmeno) </w:t>
      </w:r>
    </w:p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  <w:r w:rsidRPr="006914EC">
        <w:rPr>
          <w:rFonts w:ascii="Times New Roman" w:hAnsi="Times New Roman" w:cs="Times New Roman"/>
          <w:sz w:val="24"/>
          <w:szCs w:val="24"/>
        </w:rPr>
        <w:t>-ocjenjuje se razumijevanje rješavanja problema (upoznavanje zadataka, sređivanje podataka i zadatka, planiranje rješenja zadatka, provjera rezultata i osvrt na zadatak).</w:t>
      </w:r>
    </w:p>
    <w:tbl>
      <w:tblPr>
        <w:tblStyle w:val="Reetkatablice"/>
        <w:tblW w:w="9606" w:type="dxa"/>
        <w:tblLook w:val="04A0"/>
      </w:tblPr>
      <w:tblGrid>
        <w:gridCol w:w="1921"/>
        <w:gridCol w:w="1921"/>
        <w:gridCol w:w="1921"/>
        <w:gridCol w:w="1921"/>
        <w:gridCol w:w="1922"/>
      </w:tblGrid>
      <w:tr w:rsidR="006914EC" w:rsidRPr="006914EC" w:rsidTr="002927D6">
        <w:tc>
          <w:tcPr>
            <w:tcW w:w="1921" w:type="dxa"/>
          </w:tcPr>
          <w:p w:rsidR="006914EC" w:rsidRPr="006914EC" w:rsidRDefault="006914EC" w:rsidP="00C6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Nedovoljan (1) </w:t>
            </w:r>
          </w:p>
        </w:tc>
        <w:tc>
          <w:tcPr>
            <w:tcW w:w="1921" w:type="dxa"/>
          </w:tcPr>
          <w:p w:rsidR="006914EC" w:rsidRPr="006914EC" w:rsidRDefault="006914EC" w:rsidP="00C6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Dovoljan (2) </w:t>
            </w:r>
          </w:p>
        </w:tc>
        <w:tc>
          <w:tcPr>
            <w:tcW w:w="1921" w:type="dxa"/>
          </w:tcPr>
          <w:p w:rsidR="006914EC" w:rsidRPr="006914EC" w:rsidRDefault="006914EC" w:rsidP="00C6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1921" w:type="dxa"/>
          </w:tcPr>
          <w:p w:rsidR="006914EC" w:rsidRPr="006914EC" w:rsidRDefault="006914EC" w:rsidP="00C6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dobar (4) </w:t>
            </w:r>
          </w:p>
        </w:tc>
        <w:tc>
          <w:tcPr>
            <w:tcW w:w="1922" w:type="dxa"/>
          </w:tcPr>
          <w:p w:rsidR="006914EC" w:rsidRPr="006914EC" w:rsidRDefault="006914EC" w:rsidP="00C6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</w:tr>
      <w:tr w:rsidR="006914EC" w:rsidRPr="006914EC" w:rsidTr="002927D6">
        <w:tc>
          <w:tcPr>
            <w:tcW w:w="1921" w:type="dxa"/>
          </w:tcPr>
          <w:p w:rsidR="006914EC" w:rsidRPr="006914EC" w:rsidRDefault="006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Obrazlaže gradivo nesuvislo i bez ikakve logike. Ne rješava ni najjednostavnije zadatke. U pisanoj provjeri uspješnost je manja od 50%.</w:t>
            </w:r>
          </w:p>
        </w:tc>
        <w:tc>
          <w:tcPr>
            <w:tcW w:w="1921" w:type="dxa"/>
          </w:tcPr>
          <w:p w:rsidR="006914EC" w:rsidRPr="006914EC" w:rsidRDefault="006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Učenik rješava najjednostavnije zadatke. Uz manju 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pomoć daje ispravne odgovore. U pisanoj provjeri uspješnost je 50% - 59%.</w:t>
            </w:r>
          </w:p>
        </w:tc>
        <w:tc>
          <w:tcPr>
            <w:tcW w:w="1921" w:type="dxa"/>
          </w:tcPr>
          <w:p w:rsidR="006914EC" w:rsidRPr="006914EC" w:rsidRDefault="006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Učenik samostalno rješava poznate probleme. U pisanoj pro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 xml:space="preserve">vjeri uspješnost je 60% - 75 </w:t>
            </w: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921" w:type="dxa"/>
          </w:tcPr>
          <w:p w:rsidR="006914EC" w:rsidRPr="006914EC" w:rsidRDefault="006914EC" w:rsidP="0029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Učenik uz pomoć 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 xml:space="preserve"> rješava nove problemske situacije. Ri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>ješenost pismenih provjera od 76</w:t>
            </w: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% do 89%. provjera.</w:t>
            </w:r>
          </w:p>
        </w:tc>
        <w:tc>
          <w:tcPr>
            <w:tcW w:w="1922" w:type="dxa"/>
          </w:tcPr>
          <w:p w:rsidR="006914EC" w:rsidRPr="006914EC" w:rsidRDefault="006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Učenik samostalno i točno rješava sve problemske situacije te ih primjenjuje na konkretne situacije u životu. Od 90% -100% riješenih pismenih provjera</w:t>
            </w:r>
          </w:p>
        </w:tc>
      </w:tr>
    </w:tbl>
    <w:p w:rsidR="002927D6" w:rsidRDefault="002927D6">
      <w:pPr>
        <w:rPr>
          <w:rFonts w:ascii="Times New Roman" w:hAnsi="Times New Roman" w:cs="Times New Roman"/>
          <w:sz w:val="24"/>
          <w:szCs w:val="24"/>
        </w:rPr>
      </w:pPr>
    </w:p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  <w:r w:rsidRPr="006914EC">
        <w:rPr>
          <w:rFonts w:ascii="Times New Roman" w:hAnsi="Times New Roman" w:cs="Times New Roman"/>
          <w:sz w:val="24"/>
          <w:szCs w:val="24"/>
        </w:rPr>
        <w:t xml:space="preserve">PRAKTIČAN RADOVI </w:t>
      </w:r>
    </w:p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  <w:r w:rsidRPr="006914EC">
        <w:rPr>
          <w:rFonts w:ascii="Times New Roman" w:hAnsi="Times New Roman" w:cs="Times New Roman"/>
          <w:sz w:val="24"/>
          <w:szCs w:val="24"/>
        </w:rPr>
        <w:t>-analiza zadataka, rukovanje instrumentima, obrada rezultata, diskusija rezultata, Interes za rad , suradnja u timu, marljivost i zalaganje, stavovi, ekološka svijest, zaštita na radu, odnos prema školskoj imovini.</w:t>
      </w:r>
    </w:p>
    <w:tbl>
      <w:tblPr>
        <w:tblStyle w:val="Reetkatablice"/>
        <w:tblW w:w="9606" w:type="dxa"/>
        <w:tblLook w:val="04A0"/>
      </w:tblPr>
      <w:tblGrid>
        <w:gridCol w:w="1921"/>
        <w:gridCol w:w="1921"/>
        <w:gridCol w:w="1921"/>
        <w:gridCol w:w="1921"/>
        <w:gridCol w:w="1922"/>
      </w:tblGrid>
      <w:tr w:rsidR="006914EC" w:rsidRPr="006914EC" w:rsidTr="002927D6">
        <w:tc>
          <w:tcPr>
            <w:tcW w:w="1921" w:type="dxa"/>
          </w:tcPr>
          <w:p w:rsidR="006914EC" w:rsidRPr="006914EC" w:rsidRDefault="006914EC" w:rsidP="00C6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Nedovoljan (1) </w:t>
            </w:r>
          </w:p>
        </w:tc>
        <w:tc>
          <w:tcPr>
            <w:tcW w:w="1921" w:type="dxa"/>
          </w:tcPr>
          <w:p w:rsidR="006914EC" w:rsidRPr="006914EC" w:rsidRDefault="006914EC" w:rsidP="00C6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Dovoljan (2) </w:t>
            </w:r>
          </w:p>
        </w:tc>
        <w:tc>
          <w:tcPr>
            <w:tcW w:w="1921" w:type="dxa"/>
          </w:tcPr>
          <w:p w:rsidR="006914EC" w:rsidRPr="006914EC" w:rsidRDefault="006914EC" w:rsidP="00C6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1921" w:type="dxa"/>
          </w:tcPr>
          <w:p w:rsidR="006914EC" w:rsidRPr="006914EC" w:rsidRDefault="006914EC" w:rsidP="00C6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dobar (4) </w:t>
            </w:r>
          </w:p>
        </w:tc>
        <w:tc>
          <w:tcPr>
            <w:tcW w:w="1922" w:type="dxa"/>
          </w:tcPr>
          <w:p w:rsidR="006914EC" w:rsidRPr="006914EC" w:rsidRDefault="006914EC" w:rsidP="00C6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</w:tr>
      <w:tr w:rsidR="006914EC" w:rsidRPr="006914EC" w:rsidTr="002927D6">
        <w:tc>
          <w:tcPr>
            <w:tcW w:w="1921" w:type="dxa"/>
          </w:tcPr>
          <w:p w:rsidR="006914EC" w:rsidRPr="006914EC" w:rsidRDefault="006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Ne rješava zadaće. Ometa nastavu, ne prati događanja na satu. Ne sudjeluje u radu. Bilješke i didaktički materijal nepotpuni i neuredni. Izrazito teško usvaja gradivo, ne pokazuje interes za napredak.</w:t>
            </w:r>
          </w:p>
        </w:tc>
        <w:tc>
          <w:tcPr>
            <w:tcW w:w="1921" w:type="dxa"/>
          </w:tcPr>
          <w:p w:rsidR="006914EC" w:rsidRPr="006914EC" w:rsidRDefault="006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Radna bilježnica i zadaće nisu u potpunosti riješeni i uredni. Učenik sudjeluje u radu na poticaj učitelja. Pasivno prati nastavu. Učenik površno pristupa zadatku i razumije osnovne pojmove i situaciju u zadatku i uz pomoć nastavni ka dolazi do ispravnih odgovora.</w:t>
            </w:r>
          </w:p>
        </w:tc>
        <w:tc>
          <w:tcPr>
            <w:tcW w:w="1921" w:type="dxa"/>
          </w:tcPr>
          <w:p w:rsidR="006914EC" w:rsidRPr="006914EC" w:rsidRDefault="006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Radna bilježnica, zadaće i učenički radovi riješeni uredno, ali bez problemskih zadataka. Povremeno zainteresiran za rad i samoinicijativno se uključuje u nastavu. Postavljene zadatke obavlja površno.</w:t>
            </w:r>
          </w:p>
        </w:tc>
        <w:tc>
          <w:tcPr>
            <w:tcW w:w="1921" w:type="dxa"/>
          </w:tcPr>
          <w:p w:rsidR="006914EC" w:rsidRPr="006914EC" w:rsidRDefault="006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Radna bilježnica, zadaće i učenički radovi riješeni uredno, sa djelomično riješenim problemskim zadacima. Zainteresiran za Nastavne sadržaje, što pokazuje aktivnošću na satu. Učenik razumije pojmove i situaciju u zadatku i samostalno dolazi do ispravnih odgovora, a tek uz pomoć nastavnika povezuje zadatak s novom problemskom situacijom.</w:t>
            </w:r>
          </w:p>
        </w:tc>
        <w:tc>
          <w:tcPr>
            <w:tcW w:w="1922" w:type="dxa"/>
          </w:tcPr>
          <w:p w:rsidR="006914EC" w:rsidRPr="006914EC" w:rsidRDefault="00691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EC">
              <w:rPr>
                <w:rFonts w:ascii="Times New Roman" w:hAnsi="Times New Roman" w:cs="Times New Roman"/>
                <w:sz w:val="24"/>
                <w:szCs w:val="24"/>
              </w:rPr>
              <w:t>Sve postavljene zadatke obavlja uredno, samoinicijativno, služeći se dodatnim sadržajima. Uvijek spreman za suradnju, izrazito aktivan tijekom sata. Odgovoran prema svim postavljenim zadacima. Učenik razumije pojmove i situaciju u zadatku i samostalno dolazi do ispravnih odgovora, te tumači zadatak i povezuje ga s novom problemskom situacijom.</w:t>
            </w:r>
          </w:p>
        </w:tc>
      </w:tr>
    </w:tbl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</w:p>
    <w:p w:rsidR="006914EC" w:rsidRPr="006914EC" w:rsidRDefault="006914EC">
      <w:pPr>
        <w:rPr>
          <w:rFonts w:ascii="Times New Roman" w:hAnsi="Times New Roman" w:cs="Times New Roman"/>
          <w:sz w:val="24"/>
          <w:szCs w:val="24"/>
        </w:rPr>
      </w:pPr>
    </w:p>
    <w:sectPr w:rsidR="006914EC" w:rsidRPr="006914EC" w:rsidSect="001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14EC"/>
    <w:rsid w:val="00097CE2"/>
    <w:rsid w:val="001E3AA4"/>
    <w:rsid w:val="002927D6"/>
    <w:rsid w:val="00565018"/>
    <w:rsid w:val="006914EC"/>
    <w:rsid w:val="00AA36EF"/>
    <w:rsid w:val="00DB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Kanfanar</dc:creator>
  <cp:keywords/>
  <dc:description/>
  <cp:lastModifiedBy>OŠ Kanfanar</cp:lastModifiedBy>
  <cp:revision>1</cp:revision>
  <cp:lastPrinted>2016-09-27T07:40:00Z</cp:lastPrinted>
  <dcterms:created xsi:type="dcterms:W3CDTF">2016-09-27T07:21:00Z</dcterms:created>
  <dcterms:modified xsi:type="dcterms:W3CDTF">2016-09-27T07:41:00Z</dcterms:modified>
</cp:coreProperties>
</file>